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20A857F1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51300" w:rsidRPr="00CD5A36">
        <w:rPr>
          <w:rFonts w:ascii="Arial" w:hAnsi="Arial" w:cs="Arial"/>
          <w:b/>
          <w:sz w:val="24"/>
          <w:szCs w:val="24"/>
        </w:rPr>
        <w:t>98-</w:t>
      </w:r>
      <w:r w:rsidR="00951300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631B31" w:rsidRPr="00631B31">
        <w:rPr>
          <w:rFonts w:ascii="Arial" w:hAnsi="Arial" w:cs="Arial"/>
          <w:b/>
          <w:sz w:val="24"/>
          <w:szCs w:val="24"/>
        </w:rPr>
        <w:t>R4-2104841</w:t>
      </w:r>
    </w:p>
    <w:p w14:paraId="2C67BE8C" w14:textId="3845A05D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1F3B0388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946F8" w:rsidRPr="008946F8">
        <w:rPr>
          <w:sz w:val="24"/>
          <w:szCs w:val="24"/>
        </w:rPr>
        <w:t>5</w:t>
      </w:r>
      <w:r w:rsidR="005D1B1F" w:rsidRPr="008946F8">
        <w:rPr>
          <w:sz w:val="24"/>
          <w:szCs w:val="24"/>
        </w:rPr>
        <w:t>.1.</w:t>
      </w:r>
      <w:r w:rsidR="008946F8" w:rsidRPr="008946F8">
        <w:rPr>
          <w:sz w:val="24"/>
          <w:szCs w:val="24"/>
        </w:rPr>
        <w:t>4</w:t>
      </w:r>
      <w:r w:rsidR="005D1B1F" w:rsidRPr="008946F8">
        <w:rPr>
          <w:sz w:val="24"/>
          <w:szCs w:val="24"/>
        </w:rPr>
        <w:t>.</w:t>
      </w:r>
      <w:r w:rsidR="00587718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CCC1479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87718" w:rsidRPr="00322C82">
        <w:rPr>
          <w:bCs/>
          <w:sz w:val="24"/>
          <w:szCs w:val="24"/>
          <w:lang w:val="en-US"/>
        </w:rPr>
        <w:t xml:space="preserve">On CQI reporting requirements </w:t>
      </w:r>
      <w:r w:rsidR="00AB5B0F" w:rsidRPr="00322C82">
        <w:rPr>
          <w:bCs/>
          <w:sz w:val="24"/>
          <w:szCs w:val="24"/>
          <w:lang w:val="en-US"/>
        </w:rPr>
        <w:t>in</w:t>
      </w:r>
      <w:r w:rsidR="00587718" w:rsidRPr="00322C82">
        <w:rPr>
          <w:bCs/>
          <w:sz w:val="24"/>
          <w:szCs w:val="24"/>
          <w:lang w:val="en-US"/>
        </w:rPr>
        <w:t xml:space="preserve">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7E847209" w14:textId="5E58AD18" w:rsidR="008946F8" w:rsidRPr="00902CCA" w:rsidRDefault="009F52D7" w:rsidP="009F52D7">
      <w:pPr>
        <w:spacing w:after="120"/>
        <w:rPr>
          <w:sz w:val="20"/>
          <w:szCs w:val="20"/>
        </w:rPr>
      </w:pPr>
      <w:r w:rsidRPr="001F1FC3">
        <w:rPr>
          <w:sz w:val="20"/>
          <w:szCs w:val="20"/>
        </w:rPr>
        <w:t>In RAN4#9</w:t>
      </w:r>
      <w:r w:rsidR="008946F8" w:rsidRPr="001F1FC3">
        <w:rPr>
          <w:sz w:val="20"/>
          <w:szCs w:val="20"/>
        </w:rPr>
        <w:t>8</w:t>
      </w:r>
      <w:r w:rsidRPr="001F1FC3">
        <w:rPr>
          <w:sz w:val="20"/>
          <w:szCs w:val="20"/>
        </w:rPr>
        <w:t xml:space="preserve">e </w:t>
      </w:r>
      <w:r w:rsidR="005D1B1F" w:rsidRPr="001F1FC3">
        <w:rPr>
          <w:sz w:val="20"/>
          <w:szCs w:val="20"/>
        </w:rPr>
        <w:t xml:space="preserve">UE demodulation requirements for NR-U was discussed and way forward [1] was agreed. In this contribution we present our views on </w:t>
      </w:r>
      <w:r w:rsidR="008946F8" w:rsidRPr="001F1FC3">
        <w:rPr>
          <w:sz w:val="20"/>
          <w:szCs w:val="20"/>
        </w:rPr>
        <w:t xml:space="preserve">the open issues related to </w:t>
      </w:r>
      <w:r w:rsidR="001F1FC3" w:rsidRPr="001F1FC3">
        <w:rPr>
          <w:sz w:val="20"/>
          <w:szCs w:val="20"/>
        </w:rPr>
        <w:t>CQI reporting requirements in</w:t>
      </w:r>
      <w:r w:rsidR="008946F8" w:rsidRPr="001F1FC3">
        <w:rPr>
          <w:sz w:val="20"/>
          <w:szCs w:val="20"/>
        </w:rPr>
        <w:t xml:space="preserve"> NR-U.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1971FF55" w:rsidR="009F52D7" w:rsidRDefault="009F52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1F1FC3">
        <w:rPr>
          <w:rFonts w:eastAsia="SimSun"/>
          <w:sz w:val="20"/>
          <w:szCs w:val="20"/>
          <w:lang w:val="en-GB" w:eastAsia="en-GB"/>
        </w:rPr>
        <w:t xml:space="preserve">The agreements in [1] related to </w:t>
      </w:r>
      <w:r w:rsidR="001F1FC3" w:rsidRPr="001F1FC3">
        <w:rPr>
          <w:rFonts w:eastAsia="SimSun"/>
          <w:sz w:val="20"/>
          <w:szCs w:val="20"/>
          <w:lang w:val="en-GB" w:eastAsia="en-GB"/>
        </w:rPr>
        <w:t>CQI reporting requirements in NR-U</w:t>
      </w:r>
      <w:r w:rsidR="001F1FC3">
        <w:rPr>
          <w:rFonts w:eastAsia="SimSun"/>
          <w:sz w:val="20"/>
          <w:szCs w:val="20"/>
          <w:lang w:val="en-GB" w:eastAsia="en-GB"/>
        </w:rPr>
        <w:t xml:space="preserve">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1FC3" w:rsidRPr="001F1FC3" w14:paraId="038519B6" w14:textId="77777777" w:rsidTr="001F1FC3">
        <w:tc>
          <w:tcPr>
            <w:tcW w:w="9350" w:type="dxa"/>
          </w:tcPr>
          <w:p w14:paraId="4306E124" w14:textId="77777777" w:rsidR="001F1FC3" w:rsidRPr="001F1FC3" w:rsidRDefault="001F1FC3" w:rsidP="001F1FC3">
            <w:pPr>
              <w:numPr>
                <w:ilvl w:val="0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>UE reporting following a scheduled CSI-RS transmission cancelled due to LBT failure CQI Tests is expected to be disregarded and to be ignored for test pass/fail statistics.</w:t>
            </w:r>
          </w:p>
          <w:p w14:paraId="7EB53848" w14:textId="77777777" w:rsidR="001F1FC3" w:rsidRPr="001F1FC3" w:rsidRDefault="001F1FC3" w:rsidP="001F1FC3">
            <w:pPr>
              <w:numPr>
                <w:ilvl w:val="0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>FFS Type of CSI reporting:</w:t>
            </w:r>
          </w:p>
          <w:p w14:paraId="093D24C3" w14:textId="77777777" w:rsidR="001F1FC3" w:rsidRPr="001F1FC3" w:rsidRDefault="001F1FC3" w:rsidP="001F1FC3">
            <w:pPr>
              <w:numPr>
                <w:ilvl w:val="1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 xml:space="preserve">Option 1: Aperiodic </w:t>
            </w:r>
            <w:proofErr w:type="gramStart"/>
            <w:r w:rsidRPr="001F1FC3">
              <w:rPr>
                <w:sz w:val="20"/>
                <w:szCs w:val="20"/>
              </w:rPr>
              <w:t>CSI;</w:t>
            </w:r>
            <w:proofErr w:type="gramEnd"/>
          </w:p>
          <w:p w14:paraId="79F80CC6" w14:textId="148F8A85" w:rsidR="001F1FC3" w:rsidRDefault="001F1FC3" w:rsidP="001F1FC3">
            <w:pPr>
              <w:numPr>
                <w:ilvl w:val="1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 xml:space="preserve">Option 2: Periodic CSI with CSI-RS </w:t>
            </w:r>
            <w:proofErr w:type="gramStart"/>
            <w:r w:rsidRPr="001F1FC3">
              <w:rPr>
                <w:sz w:val="20"/>
                <w:szCs w:val="20"/>
              </w:rPr>
              <w:t>Validation;</w:t>
            </w:r>
            <w:proofErr w:type="gramEnd"/>
          </w:p>
          <w:p w14:paraId="178DA5A4" w14:textId="77777777" w:rsidR="001F1FC3" w:rsidRPr="001F1FC3" w:rsidRDefault="001F1FC3" w:rsidP="001F1FC3">
            <w:pPr>
              <w:numPr>
                <w:ilvl w:val="0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>FFS CQI Performance Test Design:</w:t>
            </w:r>
          </w:p>
          <w:p w14:paraId="30184B76" w14:textId="77777777" w:rsidR="001F1FC3" w:rsidRPr="001F1FC3" w:rsidRDefault="001F1FC3" w:rsidP="001F1FC3">
            <w:pPr>
              <w:numPr>
                <w:ilvl w:val="1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 xml:space="preserve">Option 1: Two sets of burst transmissions, each with distinct transmission power level and keeping the interference level constant during the test. </w:t>
            </w:r>
          </w:p>
          <w:p w14:paraId="2F13C144" w14:textId="77777777" w:rsidR="001F1FC3" w:rsidRPr="001F1FC3" w:rsidRDefault="001F1FC3" w:rsidP="001F1FC3">
            <w:pPr>
              <w:numPr>
                <w:ilvl w:val="1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>Option 2: Two different runs with different SNR values</w:t>
            </w:r>
          </w:p>
          <w:p w14:paraId="056EB792" w14:textId="387883B2" w:rsidR="001F1FC3" w:rsidRPr="001F1FC3" w:rsidRDefault="001F1FC3" w:rsidP="001F1FC3">
            <w:pPr>
              <w:numPr>
                <w:ilvl w:val="0"/>
                <w:numId w:val="3"/>
              </w:numPr>
              <w:spacing w:after="120"/>
              <w:jc w:val="left"/>
              <w:rPr>
                <w:sz w:val="20"/>
                <w:szCs w:val="20"/>
              </w:rPr>
            </w:pPr>
            <w:r w:rsidRPr="001F1FC3">
              <w:rPr>
                <w:sz w:val="20"/>
                <w:szCs w:val="20"/>
              </w:rPr>
              <w:t>CQI Test Metrics: FFS to study the impact of LBT on PDSCH measurement</w:t>
            </w:r>
          </w:p>
        </w:tc>
      </w:tr>
    </w:tbl>
    <w:p w14:paraId="455D2710" w14:textId="77777777" w:rsidR="001F1FC3" w:rsidRPr="005B410D" w:rsidRDefault="001F1FC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CFA6FB0" w14:textId="03DD4BF6" w:rsidR="005F646B" w:rsidRDefault="001F1FC3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NR-U operation, aperiodic CSI-RS is more likely to be used for CSI </w:t>
      </w:r>
      <w:r w:rsidR="005F646B">
        <w:rPr>
          <w:sz w:val="20"/>
          <w:szCs w:val="20"/>
        </w:rPr>
        <w:t>acquisition. With periodic and SP CSI-RS additional CSI-RS validation is required to be setup, but not with aperiodic CSI-RS. Hence, we propose to use aperiodic CSI reporting for CQI reporting requirements in NR-U.</w:t>
      </w:r>
    </w:p>
    <w:p w14:paraId="62D07932" w14:textId="72C65B89" w:rsidR="005F646B" w:rsidRPr="005F646B" w:rsidRDefault="005F646B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For NR-U introduce CQI reporting requirements with aperiodic CSI reporting.</w:t>
      </w:r>
    </w:p>
    <w:p w14:paraId="6710D110" w14:textId="60FC60F4" w:rsidR="009F52D7" w:rsidRDefault="00786C05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same test procedure for CQI reporting as used for unlicensed carrier can be used for NR-U operation, with tests at 2 different SNR levels in order to verify the CQI reporting performance.</w:t>
      </w:r>
    </w:p>
    <w:p w14:paraId="654EB5AF" w14:textId="7FED00E9" w:rsidR="00786C05" w:rsidRPr="00786C05" w:rsidRDefault="00786C05" w:rsidP="005B410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tests with 2 SNR levels to verify CQI reporting.</w:t>
      </w:r>
    </w:p>
    <w:p w14:paraId="7B53426F" w14:textId="44289E53" w:rsidR="00786C05" w:rsidRDefault="00786C05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CQI test has two parts, one where median CQI is determined and another where the BLER is measured for MCS corresponding to median CQI and median CQI±1. The first part of the test would use the downlink transmission model and LBT probability set to non-zero. For the PDSCH BLER measurement, need not be subject to LBT failure.</w:t>
      </w:r>
    </w:p>
    <w:p w14:paraId="4D2065E7" w14:textId="7DDCB6D3" w:rsidR="00786C05" w:rsidRPr="00786C05" w:rsidRDefault="00786C05" w:rsidP="005B410D">
      <w:pPr>
        <w:spacing w:after="12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Proposal #3: PDSCH BLER measurement for CQI reporting need not be subject to LBT failure.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56246954" w:rsidR="009F52D7" w:rsidRPr="005B410D" w:rsidRDefault="009F52D7" w:rsidP="005B410D">
      <w:pPr>
        <w:spacing w:after="120"/>
        <w:rPr>
          <w:sz w:val="20"/>
          <w:szCs w:val="20"/>
        </w:rPr>
      </w:pPr>
      <w:r w:rsidRPr="008E38B0">
        <w:rPr>
          <w:sz w:val="20"/>
          <w:szCs w:val="20"/>
        </w:rPr>
        <w:t xml:space="preserve">In this paper, we provide our views on the remaining open issues related to </w:t>
      </w:r>
      <w:r w:rsidR="008E38B0" w:rsidRPr="008E38B0">
        <w:rPr>
          <w:sz w:val="20"/>
          <w:szCs w:val="20"/>
        </w:rPr>
        <w:t>CQI reporting requirements in NR-U</w:t>
      </w:r>
      <w:r w:rsidRPr="008E38B0">
        <w:rPr>
          <w:sz w:val="20"/>
          <w:szCs w:val="20"/>
        </w:rPr>
        <w:t>. Our proposals are captured below:</w:t>
      </w:r>
    </w:p>
    <w:p w14:paraId="5A64ECDE" w14:textId="77777777" w:rsidR="008E38B0" w:rsidRPr="005F646B" w:rsidRDefault="008E38B0" w:rsidP="008E38B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#1: For NR-U introduce CQI reporting requirements with aperiodic CSI reporting.</w:t>
      </w:r>
    </w:p>
    <w:p w14:paraId="65D01C6C" w14:textId="77777777" w:rsidR="008E38B0" w:rsidRPr="00786C05" w:rsidRDefault="008E38B0" w:rsidP="008E38B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#2: Introduce tests with 2 SNR levels to verify CQI reporting.</w:t>
      </w:r>
    </w:p>
    <w:p w14:paraId="3E2EDE20" w14:textId="270C4493" w:rsidR="008E38B0" w:rsidRPr="00786C05" w:rsidRDefault="008E38B0" w:rsidP="008E38B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#3: PDSCH BLER measurement for CQI reporting need not be subject to LBT failure.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717755EA" w:rsidR="009F52D7" w:rsidRPr="005679CD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679CD" w:rsidRPr="005679CD">
        <w:rPr>
          <w:rFonts w:ascii="Times New Roman" w:hAnsi="Times New Roman" w:cs="Times New Roman"/>
          <w:sz w:val="20"/>
          <w:szCs w:val="20"/>
        </w:rPr>
        <w:t>R4-2103987</w:t>
      </w:r>
      <w:r w:rsidRPr="005679CD">
        <w:rPr>
          <w:rFonts w:ascii="Times New Roman" w:hAnsi="Times New Roman" w:cs="Times New Roman"/>
          <w:sz w:val="20"/>
          <w:szCs w:val="20"/>
        </w:rPr>
        <w:t>, “</w:t>
      </w:r>
      <w:r w:rsidR="005D1B1F" w:rsidRPr="005679CD">
        <w:rPr>
          <w:rFonts w:ascii="Times New Roman" w:hAnsi="Times New Roman" w:cs="Times New Roman"/>
          <w:sz w:val="20"/>
          <w:szCs w:val="20"/>
        </w:rPr>
        <w:t>Way Forward on NR-U UE demodulation requirements</w:t>
      </w:r>
      <w:r w:rsidRPr="005679CD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5679CD">
        <w:rPr>
          <w:rFonts w:ascii="Times New Roman" w:hAnsi="Times New Roman" w:cs="Times New Roman"/>
          <w:sz w:val="20"/>
          <w:szCs w:val="20"/>
        </w:rPr>
        <w:t>Qualcomm</w:t>
      </w:r>
      <w:r w:rsidRPr="005679C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30F42E43"/>
    <w:multiLevelType w:val="hybridMultilevel"/>
    <w:tmpl w:val="D862A882"/>
    <w:lvl w:ilvl="0" w:tplc="302C7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6E6C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0E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68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F8D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A88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69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903F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C0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443358"/>
    <w:multiLevelType w:val="hybridMultilevel"/>
    <w:tmpl w:val="E632C448"/>
    <w:lvl w:ilvl="0" w:tplc="87788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8C0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3EB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E7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A9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4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F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E4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7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9F5B61"/>
    <w:multiLevelType w:val="hybridMultilevel"/>
    <w:tmpl w:val="D950895A"/>
    <w:lvl w:ilvl="0" w:tplc="BA1C5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845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A5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F41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CB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22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CF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CD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5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1F1FC3"/>
    <w:rsid w:val="002870EA"/>
    <w:rsid w:val="002F4FA3"/>
    <w:rsid w:val="003125F6"/>
    <w:rsid w:val="00322C82"/>
    <w:rsid w:val="004D1584"/>
    <w:rsid w:val="005679CD"/>
    <w:rsid w:val="00587718"/>
    <w:rsid w:val="005B410D"/>
    <w:rsid w:val="005C1BE2"/>
    <w:rsid w:val="005D1B1F"/>
    <w:rsid w:val="005F646B"/>
    <w:rsid w:val="00631B31"/>
    <w:rsid w:val="006415CC"/>
    <w:rsid w:val="00786C05"/>
    <w:rsid w:val="007A3BE1"/>
    <w:rsid w:val="007C626C"/>
    <w:rsid w:val="008946F8"/>
    <w:rsid w:val="008E38B0"/>
    <w:rsid w:val="00924CB2"/>
    <w:rsid w:val="00951300"/>
    <w:rsid w:val="009D596C"/>
    <w:rsid w:val="009F52D7"/>
    <w:rsid w:val="00AB5B0F"/>
    <w:rsid w:val="00AC3ED4"/>
    <w:rsid w:val="00CC5431"/>
    <w:rsid w:val="00CD0F63"/>
    <w:rsid w:val="00CE1C85"/>
    <w:rsid w:val="00DB6943"/>
    <w:rsid w:val="00DF1ED2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1F1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7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7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 Raghavan</cp:lastModifiedBy>
  <cp:revision>3</cp:revision>
  <dcterms:created xsi:type="dcterms:W3CDTF">2021-04-02T00:49:00Z</dcterms:created>
  <dcterms:modified xsi:type="dcterms:W3CDTF">2021-04-02T00:50:00Z</dcterms:modified>
</cp:coreProperties>
</file>